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EB" w:rsidRDefault="00EF24EB" w:rsidP="00EF24EB">
      <w:r>
        <w:rPr>
          <w:rFonts w:hint="eastAsia"/>
        </w:rPr>
        <w:t>108</w:t>
      </w:r>
      <w:r>
        <w:rPr>
          <w:rFonts w:hint="eastAsia"/>
        </w:rPr>
        <w:t>年防範內線交易執行情形</w:t>
      </w:r>
    </w:p>
    <w:p w:rsidR="00EF24EB" w:rsidRDefault="00EF24EB" w:rsidP="00EF24EB"/>
    <w:p w:rsidR="00F23987" w:rsidRDefault="00EF24EB" w:rsidP="00F23987">
      <w:pPr>
        <w:ind w:left="566" w:hangingChars="202" w:hanging="566"/>
      </w:pPr>
      <w:r>
        <w:rPr>
          <w:rFonts w:hint="eastAsia"/>
        </w:rPr>
        <w:t>一、本公司於每次董事會</w:t>
      </w:r>
      <w:r w:rsidR="00F23987">
        <w:rPr>
          <w:rFonts w:hint="eastAsia"/>
        </w:rPr>
        <w:t>議案涉有</w:t>
      </w:r>
      <w:r>
        <w:rPr>
          <w:rFonts w:hint="eastAsia"/>
        </w:rPr>
        <w:t>內線交易禁止規範</w:t>
      </w:r>
      <w:r w:rsidR="00F23987">
        <w:rPr>
          <w:rFonts w:hint="eastAsia"/>
        </w:rPr>
        <w:t>時</w:t>
      </w:r>
      <w:r>
        <w:rPr>
          <w:rFonts w:hint="eastAsia"/>
        </w:rPr>
        <w:t>，</w:t>
      </w:r>
      <w:proofErr w:type="gramStart"/>
      <w:r w:rsidR="00F23987">
        <w:rPr>
          <w:rFonts w:hint="eastAsia"/>
        </w:rPr>
        <w:t>均會於</w:t>
      </w:r>
      <w:proofErr w:type="gramEnd"/>
      <w:r w:rsidR="00F23987">
        <w:rPr>
          <w:rFonts w:hint="eastAsia"/>
        </w:rPr>
        <w:t>會議</w:t>
      </w:r>
      <w:r w:rsidR="00B07991">
        <w:rPr>
          <w:rFonts w:hint="eastAsia"/>
        </w:rPr>
        <w:t>通知</w:t>
      </w:r>
      <w:r w:rsidR="00F23987">
        <w:rPr>
          <w:rFonts w:hint="eastAsia"/>
        </w:rPr>
        <w:t>及會議討論時，向所有董事及經理人宣導內線交易禁止之規定。</w:t>
      </w:r>
    </w:p>
    <w:p w:rsidR="00EF24EB" w:rsidRDefault="00EF24EB" w:rsidP="00F23987">
      <w:pPr>
        <w:ind w:leftChars="202" w:left="566" w:firstLine="1"/>
      </w:pPr>
      <w:r>
        <w:rPr>
          <w:rFonts w:hint="eastAsia"/>
        </w:rPr>
        <w:t>依證券交易法第</w:t>
      </w:r>
      <w:r>
        <w:rPr>
          <w:rFonts w:hint="eastAsia"/>
        </w:rPr>
        <w:t>157</w:t>
      </w:r>
      <w:r>
        <w:rPr>
          <w:rFonts w:hint="eastAsia"/>
        </w:rPr>
        <w:t>條之</w:t>
      </w:r>
      <w:r>
        <w:rPr>
          <w:rFonts w:hint="eastAsia"/>
        </w:rPr>
        <w:t>1</w:t>
      </w:r>
      <w:r>
        <w:rPr>
          <w:rFonts w:hint="eastAsia"/>
        </w:rPr>
        <w:t>規定，下列各款之人，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w:t>
      </w:r>
    </w:p>
    <w:p w:rsidR="00EF24EB" w:rsidRDefault="00EF24EB" w:rsidP="00F23987">
      <w:pPr>
        <w:ind w:firstLineChars="202" w:firstLine="566"/>
      </w:pPr>
      <w:r>
        <w:rPr>
          <w:rFonts w:hint="eastAsia"/>
        </w:rPr>
        <w:t>1.</w:t>
      </w:r>
      <w:r>
        <w:rPr>
          <w:rFonts w:hint="eastAsia"/>
        </w:rPr>
        <w:t>該公司之董事、監察人、經理人及依公司法第二十七條第一項規定受指定代表行使職務之自然人。</w:t>
      </w:r>
    </w:p>
    <w:p w:rsidR="00EF24EB" w:rsidRDefault="00EF24EB" w:rsidP="00F23987">
      <w:pPr>
        <w:ind w:firstLineChars="202" w:firstLine="566"/>
      </w:pPr>
      <w:r>
        <w:rPr>
          <w:rFonts w:hint="eastAsia"/>
        </w:rPr>
        <w:t>2.</w:t>
      </w:r>
      <w:r>
        <w:rPr>
          <w:rFonts w:hint="eastAsia"/>
        </w:rPr>
        <w:t>持有該公司之股份超過百分之十之股東。</w:t>
      </w:r>
    </w:p>
    <w:p w:rsidR="00EF24EB" w:rsidRDefault="00EF24EB" w:rsidP="00F23987">
      <w:pPr>
        <w:ind w:firstLineChars="202" w:firstLine="566"/>
      </w:pPr>
      <w:r>
        <w:rPr>
          <w:rFonts w:hint="eastAsia"/>
        </w:rPr>
        <w:t>3.</w:t>
      </w:r>
      <w:r>
        <w:rPr>
          <w:rFonts w:hint="eastAsia"/>
        </w:rPr>
        <w:t>基於職業或控制關係獲悉消息之人。</w:t>
      </w:r>
    </w:p>
    <w:p w:rsidR="00EF24EB" w:rsidRDefault="00EF24EB" w:rsidP="00F23987">
      <w:pPr>
        <w:ind w:firstLineChars="202" w:firstLine="566"/>
      </w:pPr>
      <w:r>
        <w:rPr>
          <w:rFonts w:hint="eastAsia"/>
        </w:rPr>
        <w:t>4.</w:t>
      </w:r>
      <w:r>
        <w:rPr>
          <w:rFonts w:hint="eastAsia"/>
        </w:rPr>
        <w:t>喪失前三款身分後，未滿六個月者。</w:t>
      </w:r>
    </w:p>
    <w:p w:rsidR="00EF24EB" w:rsidRDefault="00EF24EB" w:rsidP="00F23987">
      <w:pPr>
        <w:ind w:firstLineChars="202" w:firstLine="566"/>
      </w:pPr>
      <w:r>
        <w:rPr>
          <w:rFonts w:hint="eastAsia"/>
        </w:rPr>
        <w:t>5.</w:t>
      </w:r>
      <w:r>
        <w:rPr>
          <w:rFonts w:hint="eastAsia"/>
        </w:rPr>
        <w:t>從前四款所列之人獲悉消息之人。</w:t>
      </w:r>
    </w:p>
    <w:p w:rsidR="00EF24EB" w:rsidRDefault="00EF24EB" w:rsidP="00F23987">
      <w:pPr>
        <w:ind w:leftChars="202" w:left="566" w:firstLine="1"/>
      </w:pPr>
      <w:r>
        <w:rPr>
          <w:rFonts w:hint="eastAsia"/>
        </w:rPr>
        <w:t>前項各款所定之人，實</w:t>
      </w:r>
      <w:bookmarkStart w:id="0" w:name="_GoBack"/>
      <w:bookmarkEnd w:id="0"/>
      <w:r>
        <w:rPr>
          <w:rFonts w:hint="eastAsia"/>
        </w:rPr>
        <w:t>際知悉發行股票公司有重大影響其支付本息能力之消息時，在該消息明確後，未公開前或公開後十八小時內，不得對該公司之上市或在證券商營業處所買賣之非股權性質之公司債，自行或以他人名義賣出。</w:t>
      </w:r>
    </w:p>
    <w:p w:rsidR="00EF24EB" w:rsidRDefault="00EF24EB" w:rsidP="00EF24EB"/>
    <w:p w:rsidR="00EF24EB" w:rsidRDefault="00EF24EB" w:rsidP="008203DD">
      <w:pPr>
        <w:ind w:left="426" w:hangingChars="152" w:hanging="426"/>
      </w:pPr>
      <w:r>
        <w:rPr>
          <w:rFonts w:hint="eastAsia"/>
        </w:rPr>
        <w:t>二、本年度已於</w:t>
      </w:r>
      <w:r>
        <w:rPr>
          <w:rFonts w:hint="eastAsia"/>
        </w:rPr>
        <w:t>108</w:t>
      </w:r>
      <w:r>
        <w:rPr>
          <w:rFonts w:hint="eastAsia"/>
        </w:rPr>
        <w:t>年</w:t>
      </w:r>
      <w:r w:rsidR="008203DD">
        <w:rPr>
          <w:rFonts w:hint="eastAsia"/>
        </w:rPr>
        <w:t>7</w:t>
      </w:r>
      <w:r>
        <w:rPr>
          <w:rFonts w:hint="eastAsia"/>
        </w:rPr>
        <w:t>月</w:t>
      </w:r>
      <w:r w:rsidR="008203DD">
        <w:rPr>
          <w:rFonts w:hint="eastAsia"/>
        </w:rPr>
        <w:t>9</w:t>
      </w:r>
      <w:r w:rsidR="008203DD">
        <w:rPr>
          <w:rFonts w:hint="eastAsia"/>
        </w:rPr>
        <w:t>日寄送證券交易所編制「上市公司內部人宣導手冊」與</w:t>
      </w:r>
      <w:r>
        <w:rPr>
          <w:rFonts w:hint="eastAsia"/>
        </w:rPr>
        <w:t>全體</w:t>
      </w:r>
      <w:r w:rsidR="008203DD">
        <w:rPr>
          <w:rFonts w:hint="eastAsia"/>
        </w:rPr>
        <w:t>董事及經理人，</w:t>
      </w:r>
      <w:r>
        <w:rPr>
          <w:rFonts w:hint="eastAsia"/>
        </w:rPr>
        <w:t>加強</w:t>
      </w:r>
      <w:r w:rsidR="008203DD">
        <w:rPr>
          <w:rFonts w:hint="eastAsia"/>
        </w:rPr>
        <w:t>董事及經理人</w:t>
      </w:r>
      <w:r>
        <w:rPr>
          <w:rFonts w:hint="eastAsia"/>
        </w:rPr>
        <w:t>對於內線交易法規遵循的認知。</w:t>
      </w:r>
    </w:p>
    <w:sectPr w:rsidR="00EF24EB" w:rsidSect="00086D6C">
      <w:pgSz w:w="16838" w:h="11906" w:orient="landscape"/>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AA" w:rsidRDefault="00FF5FAA" w:rsidP="00FC62EC">
      <w:r>
        <w:separator/>
      </w:r>
    </w:p>
  </w:endnote>
  <w:endnote w:type="continuationSeparator" w:id="0">
    <w:p w:rsidR="00FF5FAA" w:rsidRDefault="00FF5FAA" w:rsidP="00F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charset w:val="88"/>
    <w:family w:val="modern"/>
    <w:pitch w:val="fixed"/>
    <w:sig w:usb0="00000000" w:usb1="290F1800" w:usb2="00000016"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AA" w:rsidRDefault="00FF5FAA" w:rsidP="00FC62EC">
      <w:r>
        <w:separator/>
      </w:r>
    </w:p>
  </w:footnote>
  <w:footnote w:type="continuationSeparator" w:id="0">
    <w:p w:rsidR="00FF5FAA" w:rsidRDefault="00FF5FAA" w:rsidP="00FC6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57A"/>
    <w:multiLevelType w:val="multilevel"/>
    <w:tmpl w:val="344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743E"/>
    <w:multiLevelType w:val="hybridMultilevel"/>
    <w:tmpl w:val="75469756"/>
    <w:lvl w:ilvl="0" w:tplc="4142DA3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82D5576"/>
    <w:multiLevelType w:val="multilevel"/>
    <w:tmpl w:val="B2D4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C5DB1"/>
    <w:multiLevelType w:val="multilevel"/>
    <w:tmpl w:val="B2D4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F3582"/>
    <w:multiLevelType w:val="multilevel"/>
    <w:tmpl w:val="EB70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01389"/>
    <w:multiLevelType w:val="multilevel"/>
    <w:tmpl w:val="61A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0605E"/>
    <w:multiLevelType w:val="multilevel"/>
    <w:tmpl w:val="5C6A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E34E1"/>
    <w:multiLevelType w:val="multilevel"/>
    <w:tmpl w:val="CB4A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858C9"/>
    <w:multiLevelType w:val="multilevel"/>
    <w:tmpl w:val="A85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46F25"/>
    <w:multiLevelType w:val="multilevel"/>
    <w:tmpl w:val="3A68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B6862"/>
    <w:multiLevelType w:val="multilevel"/>
    <w:tmpl w:val="91BC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124E30"/>
    <w:multiLevelType w:val="hybridMultilevel"/>
    <w:tmpl w:val="835C0046"/>
    <w:lvl w:ilvl="0" w:tplc="A806611C">
      <w:start w:val="1"/>
      <w:numFmt w:val="taiwaneseCountingThousand"/>
      <w:lvlText w:val="%1."/>
      <w:lvlJc w:val="left"/>
      <w:pPr>
        <w:tabs>
          <w:tab w:val="num" w:pos="360"/>
        </w:tabs>
        <w:ind w:left="360" w:hanging="360"/>
      </w:pPr>
      <w:rPr>
        <w:rFonts w:hint="eastAsia"/>
      </w:rPr>
    </w:lvl>
    <w:lvl w:ilvl="1" w:tplc="4CE20D1E">
      <w:start w:val="1"/>
      <w:numFmt w:val="decimal"/>
      <w:lvlText w:val="%2."/>
      <w:lvlJc w:val="left"/>
      <w:pPr>
        <w:tabs>
          <w:tab w:val="num" w:pos="866"/>
        </w:tabs>
        <w:ind w:left="866" w:hanging="386"/>
      </w:pPr>
      <w:rPr>
        <w:rFonts w:ascii="SimSun" w:hAnsi="SimSun" w:hint="eastAsia"/>
      </w:rPr>
    </w:lvl>
    <w:lvl w:ilvl="2" w:tplc="758E6646">
      <w:start w:val="1"/>
      <w:numFmt w:val="taiwaneseCountingThousand"/>
      <w:lvlText w:val="(%3)"/>
      <w:lvlJc w:val="left"/>
      <w:pPr>
        <w:tabs>
          <w:tab w:val="num" w:pos="1361"/>
        </w:tabs>
        <w:ind w:left="1361" w:hanging="681"/>
      </w:pPr>
      <w:rPr>
        <w:rFonts w:hint="eastAsia"/>
      </w:rPr>
    </w:lvl>
    <w:lvl w:ilvl="3" w:tplc="16761AAE">
      <w:start w:val="2"/>
      <w:numFmt w:val="bullet"/>
      <w:lvlText w:val="●"/>
      <w:lvlJc w:val="left"/>
      <w:pPr>
        <w:tabs>
          <w:tab w:val="num" w:pos="1800"/>
        </w:tabs>
        <w:ind w:left="1800" w:hanging="360"/>
      </w:pPr>
      <w:rPr>
        <w:rFonts w:ascii="Times New Roman" w:eastAsia="標楷體"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5954625"/>
    <w:multiLevelType w:val="multilevel"/>
    <w:tmpl w:val="8F88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940DD6"/>
    <w:multiLevelType w:val="multilevel"/>
    <w:tmpl w:val="EFB4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0"/>
  </w:num>
  <w:num w:numId="5">
    <w:abstractNumId w:val="2"/>
  </w:num>
  <w:num w:numId="6">
    <w:abstractNumId w:val="7"/>
  </w:num>
  <w:num w:numId="7">
    <w:abstractNumId w:val="6"/>
  </w:num>
  <w:num w:numId="8">
    <w:abstractNumId w:val="4"/>
  </w:num>
  <w:num w:numId="9">
    <w:abstractNumId w:val="10"/>
  </w:num>
  <w:num w:numId="10">
    <w:abstractNumId w:val="13"/>
  </w:num>
  <w:num w:numId="11">
    <w:abstractNumId w:val="12"/>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D"/>
    <w:rsid w:val="00086D6C"/>
    <w:rsid w:val="000F26FD"/>
    <w:rsid w:val="002532E9"/>
    <w:rsid w:val="002A34ED"/>
    <w:rsid w:val="00417001"/>
    <w:rsid w:val="0046377A"/>
    <w:rsid w:val="00665706"/>
    <w:rsid w:val="00733998"/>
    <w:rsid w:val="008203DD"/>
    <w:rsid w:val="0083741A"/>
    <w:rsid w:val="008A63D4"/>
    <w:rsid w:val="008C048F"/>
    <w:rsid w:val="009923A3"/>
    <w:rsid w:val="009C42B0"/>
    <w:rsid w:val="00B07991"/>
    <w:rsid w:val="00B1006C"/>
    <w:rsid w:val="00B14722"/>
    <w:rsid w:val="00B2376D"/>
    <w:rsid w:val="00C57B18"/>
    <w:rsid w:val="00D44134"/>
    <w:rsid w:val="00E7684A"/>
    <w:rsid w:val="00EF24EB"/>
    <w:rsid w:val="00F23987"/>
    <w:rsid w:val="00F40964"/>
    <w:rsid w:val="00FC62EC"/>
    <w:rsid w:val="00FD489F"/>
    <w:rsid w:val="00FF5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6C"/>
    <w:pPr>
      <w:widowControl w:val="0"/>
      <w:spacing w:line="440" w:lineRule="exact"/>
      <w:jc w:val="both"/>
      <w:textAlignment w:val="center"/>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1A"/>
    <w:pPr>
      <w:ind w:leftChars="200" w:left="480"/>
    </w:pPr>
  </w:style>
  <w:style w:type="paragraph" w:styleId="a4">
    <w:name w:val="header"/>
    <w:basedOn w:val="a"/>
    <w:link w:val="a5"/>
    <w:uiPriority w:val="99"/>
    <w:unhideWhenUsed/>
    <w:rsid w:val="00FC62EC"/>
    <w:pPr>
      <w:tabs>
        <w:tab w:val="center" w:pos="4153"/>
        <w:tab w:val="right" w:pos="8306"/>
      </w:tabs>
      <w:snapToGrid w:val="0"/>
    </w:pPr>
    <w:rPr>
      <w:sz w:val="20"/>
      <w:szCs w:val="20"/>
    </w:rPr>
  </w:style>
  <w:style w:type="character" w:customStyle="1" w:styleId="a5">
    <w:name w:val="頁首 字元"/>
    <w:basedOn w:val="a0"/>
    <w:link w:val="a4"/>
    <w:uiPriority w:val="99"/>
    <w:rsid w:val="00FC62EC"/>
    <w:rPr>
      <w:sz w:val="20"/>
      <w:szCs w:val="20"/>
    </w:rPr>
  </w:style>
  <w:style w:type="paragraph" w:styleId="a6">
    <w:name w:val="footer"/>
    <w:basedOn w:val="a"/>
    <w:link w:val="a7"/>
    <w:uiPriority w:val="99"/>
    <w:unhideWhenUsed/>
    <w:rsid w:val="00FC62EC"/>
    <w:pPr>
      <w:tabs>
        <w:tab w:val="center" w:pos="4153"/>
        <w:tab w:val="right" w:pos="8306"/>
      </w:tabs>
      <w:snapToGrid w:val="0"/>
    </w:pPr>
    <w:rPr>
      <w:sz w:val="20"/>
      <w:szCs w:val="20"/>
    </w:rPr>
  </w:style>
  <w:style w:type="character" w:customStyle="1" w:styleId="a7">
    <w:name w:val="頁尾 字元"/>
    <w:basedOn w:val="a0"/>
    <w:link w:val="a6"/>
    <w:uiPriority w:val="99"/>
    <w:rsid w:val="00FC62EC"/>
    <w:rPr>
      <w:sz w:val="20"/>
      <w:szCs w:val="20"/>
    </w:rPr>
  </w:style>
  <w:style w:type="paragraph" w:styleId="Web">
    <w:name w:val="Normal (Web)"/>
    <w:basedOn w:val="a"/>
    <w:uiPriority w:val="99"/>
    <w:semiHidden/>
    <w:unhideWhenUsed/>
    <w:rsid w:val="009923A3"/>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9923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923A3"/>
    <w:rPr>
      <w:rFonts w:asciiTheme="majorHAnsi" w:eastAsiaTheme="majorEastAsia" w:hAnsiTheme="majorHAnsi" w:cstheme="majorBidi"/>
      <w:sz w:val="18"/>
      <w:szCs w:val="18"/>
    </w:rPr>
  </w:style>
  <w:style w:type="paragraph" w:customStyle="1" w:styleId="aa">
    <w:name w:val="表格@"/>
    <w:basedOn w:val="a"/>
    <w:rsid w:val="00086D6C"/>
    <w:rPr>
      <w:sz w:val="26"/>
      <w:szCs w:val="20"/>
    </w:rPr>
  </w:style>
  <w:style w:type="paragraph" w:customStyle="1" w:styleId="TimesNewRoman">
    <w:name w:val="項:(一) + Times New Roman"/>
    <w:basedOn w:val="a"/>
    <w:rsid w:val="00086D6C"/>
    <w:pPr>
      <w:spacing w:before="120" w:after="120"/>
      <w:ind w:left="1225" w:hanging="465"/>
    </w:pPr>
    <w:rPr>
      <w:rFonts w:eastAsia="華康中黑體"/>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6C"/>
    <w:pPr>
      <w:widowControl w:val="0"/>
      <w:spacing w:line="440" w:lineRule="exact"/>
      <w:jc w:val="both"/>
      <w:textAlignment w:val="center"/>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1A"/>
    <w:pPr>
      <w:ind w:leftChars="200" w:left="480"/>
    </w:pPr>
  </w:style>
  <w:style w:type="paragraph" w:styleId="a4">
    <w:name w:val="header"/>
    <w:basedOn w:val="a"/>
    <w:link w:val="a5"/>
    <w:uiPriority w:val="99"/>
    <w:unhideWhenUsed/>
    <w:rsid w:val="00FC62EC"/>
    <w:pPr>
      <w:tabs>
        <w:tab w:val="center" w:pos="4153"/>
        <w:tab w:val="right" w:pos="8306"/>
      </w:tabs>
      <w:snapToGrid w:val="0"/>
    </w:pPr>
    <w:rPr>
      <w:sz w:val="20"/>
      <w:szCs w:val="20"/>
    </w:rPr>
  </w:style>
  <w:style w:type="character" w:customStyle="1" w:styleId="a5">
    <w:name w:val="頁首 字元"/>
    <w:basedOn w:val="a0"/>
    <w:link w:val="a4"/>
    <w:uiPriority w:val="99"/>
    <w:rsid w:val="00FC62EC"/>
    <w:rPr>
      <w:sz w:val="20"/>
      <w:szCs w:val="20"/>
    </w:rPr>
  </w:style>
  <w:style w:type="paragraph" w:styleId="a6">
    <w:name w:val="footer"/>
    <w:basedOn w:val="a"/>
    <w:link w:val="a7"/>
    <w:uiPriority w:val="99"/>
    <w:unhideWhenUsed/>
    <w:rsid w:val="00FC62EC"/>
    <w:pPr>
      <w:tabs>
        <w:tab w:val="center" w:pos="4153"/>
        <w:tab w:val="right" w:pos="8306"/>
      </w:tabs>
      <w:snapToGrid w:val="0"/>
    </w:pPr>
    <w:rPr>
      <w:sz w:val="20"/>
      <w:szCs w:val="20"/>
    </w:rPr>
  </w:style>
  <w:style w:type="character" w:customStyle="1" w:styleId="a7">
    <w:name w:val="頁尾 字元"/>
    <w:basedOn w:val="a0"/>
    <w:link w:val="a6"/>
    <w:uiPriority w:val="99"/>
    <w:rsid w:val="00FC62EC"/>
    <w:rPr>
      <w:sz w:val="20"/>
      <w:szCs w:val="20"/>
    </w:rPr>
  </w:style>
  <w:style w:type="paragraph" w:styleId="Web">
    <w:name w:val="Normal (Web)"/>
    <w:basedOn w:val="a"/>
    <w:uiPriority w:val="99"/>
    <w:semiHidden/>
    <w:unhideWhenUsed/>
    <w:rsid w:val="009923A3"/>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9923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923A3"/>
    <w:rPr>
      <w:rFonts w:asciiTheme="majorHAnsi" w:eastAsiaTheme="majorEastAsia" w:hAnsiTheme="majorHAnsi" w:cstheme="majorBidi"/>
      <w:sz w:val="18"/>
      <w:szCs w:val="18"/>
    </w:rPr>
  </w:style>
  <w:style w:type="paragraph" w:customStyle="1" w:styleId="aa">
    <w:name w:val="表格@"/>
    <w:basedOn w:val="a"/>
    <w:rsid w:val="00086D6C"/>
    <w:rPr>
      <w:sz w:val="26"/>
      <w:szCs w:val="20"/>
    </w:rPr>
  </w:style>
  <w:style w:type="paragraph" w:customStyle="1" w:styleId="TimesNewRoman">
    <w:name w:val="項:(一) + Times New Roman"/>
    <w:basedOn w:val="a"/>
    <w:rsid w:val="00086D6C"/>
    <w:pPr>
      <w:spacing w:before="120" w:after="120"/>
      <w:ind w:left="1225" w:hanging="465"/>
    </w:pPr>
    <w:rPr>
      <w:rFonts w:eastAsia="華康中黑體"/>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9471">
      <w:bodyDiv w:val="1"/>
      <w:marLeft w:val="0"/>
      <w:marRight w:val="0"/>
      <w:marTop w:val="0"/>
      <w:marBottom w:val="0"/>
      <w:divBdr>
        <w:top w:val="none" w:sz="0" w:space="0" w:color="auto"/>
        <w:left w:val="none" w:sz="0" w:space="0" w:color="auto"/>
        <w:bottom w:val="none" w:sz="0" w:space="0" w:color="auto"/>
        <w:right w:val="none" w:sz="0" w:space="0" w:color="auto"/>
      </w:divBdr>
    </w:div>
    <w:div w:id="1848249527">
      <w:bodyDiv w:val="1"/>
      <w:marLeft w:val="0"/>
      <w:marRight w:val="0"/>
      <w:marTop w:val="0"/>
      <w:marBottom w:val="0"/>
      <w:divBdr>
        <w:top w:val="none" w:sz="0" w:space="0" w:color="auto"/>
        <w:left w:val="none" w:sz="0" w:space="0" w:color="auto"/>
        <w:bottom w:val="none" w:sz="0" w:space="0" w:color="auto"/>
        <w:right w:val="none" w:sz="0" w:space="0" w:color="auto"/>
      </w:divBdr>
    </w:div>
    <w:div w:id="20928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潘筱筑</dc:creator>
  <cp:lastModifiedBy>簡義修</cp:lastModifiedBy>
  <cp:revision>3</cp:revision>
  <dcterms:created xsi:type="dcterms:W3CDTF">2020-02-13T08:19:00Z</dcterms:created>
  <dcterms:modified xsi:type="dcterms:W3CDTF">2020-02-13T08:20:00Z</dcterms:modified>
</cp:coreProperties>
</file>